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华文中宋" w:hAnsi="华文中宋" w:eastAsia="华文中宋" w:cs="宋体"/>
          <w:color w:val="000000"/>
          <w:kern w:val="0"/>
          <w:sz w:val="44"/>
          <w:szCs w:val="44"/>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华文中宋" w:hAnsi="华文中宋" w:eastAsia="华文中宋" w:cs="宋体"/>
          <w:color w:val="000000"/>
          <w:kern w:val="0"/>
          <w:sz w:val="44"/>
          <w:szCs w:val="44"/>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华文中宋" w:hAnsi="华文中宋" w:eastAsia="华文中宋" w:cs="宋体"/>
          <w:color w:val="000000"/>
          <w:kern w:val="0"/>
          <w:sz w:val="44"/>
          <w:szCs w:val="44"/>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华文中宋" w:hAnsi="华文中宋" w:eastAsia="华文中宋" w:cs="宋体"/>
          <w:color w:val="000000"/>
          <w:kern w:val="0"/>
          <w:sz w:val="44"/>
          <w:szCs w:val="44"/>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华文中宋" w:hAnsi="华文中宋" w:eastAsia="华文中宋" w:cs="宋体"/>
          <w:color w:val="000000"/>
          <w:kern w:val="0"/>
          <w:sz w:val="44"/>
          <w:szCs w:val="44"/>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华文中宋" w:hAnsi="华文中宋" w:eastAsia="华文中宋" w:cs="宋体"/>
          <w:color w:val="000000"/>
          <w:kern w:val="0"/>
          <w:sz w:val="44"/>
          <w:szCs w:val="44"/>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华文中宋" w:hAnsi="华文中宋" w:eastAsia="华文中宋" w:cs="宋体"/>
          <w:color w:val="000000"/>
          <w:kern w:val="0"/>
          <w:sz w:val="44"/>
          <w:szCs w:val="44"/>
          <w:lang w:val="en-US" w:eastAsia="zh-CN"/>
        </w:rPr>
      </w:pPr>
      <w:r>
        <w:rPr>
          <w:rFonts w:hint="eastAsia" w:ascii="华文中宋" w:hAnsi="华文中宋" w:eastAsia="华文中宋" w:cs="宋体"/>
          <w:color w:val="000000"/>
          <w:kern w:val="0"/>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仿宋_GB2312" w:hAnsi="华文中宋" w:eastAsia="仿宋_GB2312"/>
          <w:sz w:val="32"/>
          <w:szCs w:val="32"/>
        </w:rPr>
      </w:pPr>
      <w:r>
        <w:rPr>
          <w:rFonts w:hint="eastAsia" w:ascii="仿宋_GB2312" w:hAnsi="华文中宋" w:eastAsia="仿宋_GB2312"/>
          <w:sz w:val="32"/>
          <w:szCs w:val="32"/>
        </w:rPr>
        <w:t>兰经开</w:t>
      </w:r>
      <w:r>
        <w:rPr>
          <w:rFonts w:hint="eastAsia" w:ascii="仿宋_GB2312" w:hAnsi="华文中宋" w:eastAsia="仿宋_GB2312"/>
          <w:sz w:val="32"/>
          <w:szCs w:val="32"/>
          <w:lang w:eastAsia="zh-CN"/>
        </w:rPr>
        <w:t>办发</w:t>
      </w:r>
      <w:r>
        <w:rPr>
          <w:rFonts w:hint="eastAsia" w:ascii="仿宋_GB2312" w:hAnsi="华文中宋" w:eastAsia="仿宋_GB2312"/>
          <w:sz w:val="32"/>
          <w:szCs w:val="32"/>
        </w:rPr>
        <w:t>〔201</w:t>
      </w:r>
      <w:r>
        <w:rPr>
          <w:rFonts w:hint="eastAsia" w:ascii="仿宋_GB2312" w:hAnsi="华文中宋" w:eastAsia="仿宋_GB2312"/>
          <w:sz w:val="32"/>
          <w:szCs w:val="32"/>
          <w:lang w:val="en-US" w:eastAsia="zh-CN"/>
        </w:rPr>
        <w:t>9</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27</w:t>
      </w:r>
      <w:r>
        <w:rPr>
          <w:rFonts w:hint="eastAsia" w:ascii="仿宋_GB2312" w:hAnsi="华文中宋" w:eastAsia="仿宋_GB2312"/>
          <w:sz w:val="32"/>
          <w:szCs w:val="32"/>
        </w:rPr>
        <w:t>号</w:t>
      </w:r>
    </w:p>
    <w:p>
      <w:pPr>
        <w:spacing w:line="600" w:lineRule="exact"/>
        <w:jc w:val="center"/>
        <w:rPr>
          <w:rFonts w:ascii="华文中宋" w:hAnsi="华文中宋" w:eastAsia="华文中宋"/>
          <w:b/>
          <w:sz w:val="44"/>
          <w:szCs w:val="44"/>
        </w:rPr>
      </w:pPr>
    </w:p>
    <w:p>
      <w:pPr>
        <w:spacing w:line="600" w:lineRule="exact"/>
        <w:jc w:val="center"/>
        <w:rPr>
          <w:rFonts w:ascii="华文中宋" w:hAnsi="华文中宋" w:eastAsia="华文中宋"/>
          <w:sz w:val="44"/>
          <w:szCs w:val="44"/>
        </w:rPr>
      </w:pPr>
      <w:r>
        <w:rPr>
          <w:rFonts w:ascii="华文中宋" w:hAnsi="华文中宋" w:eastAsia="华文中宋"/>
          <w:sz w:val="44"/>
          <w:szCs w:val="44"/>
        </w:rPr>
        <w:t>兰州经济技术开发区党政办公室</w:t>
      </w:r>
    </w:p>
    <w:p>
      <w:pPr>
        <w:spacing w:line="600" w:lineRule="exact"/>
        <w:jc w:val="center"/>
        <w:rPr>
          <w:rFonts w:ascii="华文中宋" w:hAnsi="华文中宋" w:eastAsia="华文中宋"/>
          <w:sz w:val="44"/>
          <w:szCs w:val="44"/>
        </w:rPr>
      </w:pPr>
      <w:r>
        <w:rPr>
          <w:rFonts w:ascii="华文中宋" w:hAnsi="华文中宋" w:eastAsia="华文中宋"/>
          <w:sz w:val="44"/>
          <w:szCs w:val="44"/>
        </w:rPr>
        <w:t>关于印发</w:t>
      </w:r>
      <w:r>
        <w:rPr>
          <w:rFonts w:hint="eastAsia" w:ascii="华文中宋" w:hAnsi="华文中宋" w:eastAsia="华文中宋"/>
          <w:sz w:val="44"/>
          <w:szCs w:val="44"/>
        </w:rPr>
        <w:t>《兰州经济技术开发区2</w:t>
      </w:r>
      <w:r>
        <w:rPr>
          <w:rFonts w:ascii="华文中宋" w:hAnsi="华文中宋" w:eastAsia="华文中宋"/>
          <w:sz w:val="44"/>
          <w:szCs w:val="44"/>
        </w:rPr>
        <w:t>019年志</w:t>
      </w:r>
      <w:bookmarkStart w:id="0" w:name="_GoBack"/>
      <w:bookmarkEnd w:id="0"/>
      <w:r>
        <w:rPr>
          <w:rFonts w:ascii="华文中宋" w:hAnsi="华文中宋" w:eastAsia="华文中宋"/>
          <w:sz w:val="44"/>
          <w:szCs w:val="44"/>
        </w:rPr>
        <w:t>愿服务工作方案</w:t>
      </w:r>
      <w:r>
        <w:rPr>
          <w:rFonts w:hint="eastAsia" w:ascii="华文中宋" w:hAnsi="华文中宋" w:eastAsia="华文中宋"/>
          <w:sz w:val="44"/>
          <w:szCs w:val="44"/>
        </w:rPr>
        <w:t>》的通知</w:t>
      </w:r>
    </w:p>
    <w:p>
      <w:pPr>
        <w:spacing w:line="600" w:lineRule="exact"/>
        <w:jc w:val="center"/>
        <w:rPr>
          <w:rFonts w:ascii="华文中宋" w:hAnsi="华文中宋" w:eastAsia="华文中宋"/>
          <w:sz w:val="44"/>
          <w:szCs w:val="44"/>
        </w:rPr>
      </w:pPr>
    </w:p>
    <w:p>
      <w:pPr>
        <w:spacing w:line="600" w:lineRule="exact"/>
        <w:jc w:val="left"/>
        <w:rPr>
          <w:rFonts w:ascii="仿宋_GB2312" w:hAnsi="华文中宋" w:eastAsia="仿宋_GB2312"/>
          <w:sz w:val="32"/>
          <w:szCs w:val="32"/>
        </w:rPr>
      </w:pPr>
      <w:r>
        <w:rPr>
          <w:rFonts w:hint="eastAsia" w:ascii="仿宋_GB2312" w:hAnsi="华文中宋" w:eastAsia="仿宋_GB2312"/>
          <w:sz w:val="32"/>
          <w:szCs w:val="32"/>
        </w:rPr>
        <w:t>各部门、机场北高新园区：</w:t>
      </w:r>
    </w:p>
    <w:p>
      <w:pPr>
        <w:spacing w:line="600" w:lineRule="exact"/>
        <w:ind w:firstLine="645"/>
        <w:jc w:val="left"/>
        <w:rPr>
          <w:rFonts w:ascii="仿宋_GB2312" w:hAnsi="华文中宋" w:eastAsia="仿宋_GB2312"/>
          <w:sz w:val="32"/>
          <w:szCs w:val="32"/>
        </w:rPr>
      </w:pPr>
      <w:r>
        <w:rPr>
          <w:rFonts w:ascii="仿宋_GB2312" w:hAnsi="华文中宋" w:eastAsia="仿宋_GB2312"/>
          <w:sz w:val="32"/>
          <w:szCs w:val="32"/>
        </w:rPr>
        <w:t>现将</w:t>
      </w:r>
      <w:r>
        <w:rPr>
          <w:rFonts w:hint="eastAsia" w:ascii="仿宋_GB2312" w:hAnsi="华文中宋" w:eastAsia="仿宋_GB2312"/>
          <w:sz w:val="32"/>
          <w:szCs w:val="32"/>
        </w:rPr>
        <w:t>《兰州经济技术开发区2</w:t>
      </w:r>
      <w:r>
        <w:rPr>
          <w:rFonts w:ascii="仿宋_GB2312" w:hAnsi="华文中宋" w:eastAsia="仿宋_GB2312"/>
          <w:sz w:val="32"/>
          <w:szCs w:val="32"/>
        </w:rPr>
        <w:t>019年志愿服务工作方案</w:t>
      </w:r>
      <w:r>
        <w:rPr>
          <w:rFonts w:hint="eastAsia" w:ascii="仿宋_GB2312" w:hAnsi="华文中宋" w:eastAsia="仿宋_GB2312"/>
          <w:sz w:val="32"/>
          <w:szCs w:val="32"/>
        </w:rPr>
        <w:t>》印发你们，请结合实际认真贯彻落实。</w:t>
      </w:r>
    </w:p>
    <w:p>
      <w:pPr>
        <w:spacing w:line="600" w:lineRule="exact"/>
        <w:ind w:firstLine="645"/>
        <w:jc w:val="left"/>
        <w:rPr>
          <w:rFonts w:ascii="仿宋_GB2312" w:hAnsi="华文中宋" w:eastAsia="仿宋_GB2312"/>
          <w:sz w:val="32"/>
          <w:szCs w:val="32"/>
        </w:rPr>
      </w:pPr>
      <w:r>
        <w:rPr>
          <w:rFonts w:ascii="仿宋_GB2312" w:hAnsi="华文中宋" w:eastAsia="仿宋_GB2312"/>
          <w:sz w:val="32"/>
          <w:szCs w:val="32"/>
        </w:rPr>
        <w:t>特此通知</w:t>
      </w:r>
      <w:r>
        <w:rPr>
          <w:rFonts w:hint="eastAsia" w:ascii="仿宋_GB2312" w:hAnsi="华文中宋" w:eastAsia="仿宋_GB2312"/>
          <w:sz w:val="32"/>
          <w:szCs w:val="32"/>
        </w:rPr>
        <w:t>。</w:t>
      </w:r>
    </w:p>
    <w:p>
      <w:pPr>
        <w:spacing w:line="600" w:lineRule="exact"/>
        <w:ind w:firstLine="645"/>
        <w:jc w:val="left"/>
        <w:rPr>
          <w:rFonts w:ascii="仿宋_GB2312" w:hAnsi="华文中宋" w:eastAsia="仿宋_GB2312"/>
          <w:sz w:val="32"/>
          <w:szCs w:val="32"/>
        </w:rPr>
      </w:pPr>
    </w:p>
    <w:p>
      <w:pPr>
        <w:spacing w:line="600" w:lineRule="exact"/>
        <w:ind w:firstLine="645"/>
        <w:jc w:val="left"/>
        <w:rPr>
          <w:rFonts w:ascii="仿宋_GB2312" w:hAnsi="华文中宋" w:eastAsia="仿宋_GB2312"/>
          <w:sz w:val="32"/>
          <w:szCs w:val="32"/>
        </w:rPr>
      </w:pPr>
    </w:p>
    <w:p>
      <w:pPr>
        <w:spacing w:line="600" w:lineRule="exact"/>
        <w:ind w:firstLine="645"/>
        <w:jc w:val="left"/>
        <w:rPr>
          <w:rFonts w:ascii="仿宋_GB2312" w:hAnsi="华文中宋" w:eastAsia="仿宋_GB2312"/>
          <w:sz w:val="32"/>
          <w:szCs w:val="32"/>
        </w:rPr>
      </w:pPr>
    </w:p>
    <w:p>
      <w:pPr>
        <w:spacing w:line="600" w:lineRule="exact"/>
        <w:ind w:firstLine="645"/>
        <w:jc w:val="left"/>
        <w:rPr>
          <w:rFonts w:ascii="仿宋_GB2312" w:hAnsi="华文中宋" w:eastAsia="仿宋_GB2312"/>
          <w:sz w:val="32"/>
          <w:szCs w:val="32"/>
        </w:rPr>
      </w:pPr>
    </w:p>
    <w:p>
      <w:pPr>
        <w:spacing w:line="600" w:lineRule="exact"/>
        <w:ind w:firstLine="645"/>
        <w:jc w:val="left"/>
        <w:rPr>
          <w:rFonts w:ascii="仿宋_GB2312" w:hAnsi="华文中宋" w:eastAsia="仿宋_GB2312"/>
          <w:sz w:val="32"/>
          <w:szCs w:val="32"/>
        </w:rPr>
      </w:pPr>
      <w:r>
        <w:rPr>
          <w:rFonts w:hint="eastAsia" w:ascii="仿宋_GB2312" w:hAnsi="华文中宋" w:eastAsia="仿宋_GB2312"/>
          <w:sz w:val="32"/>
          <w:szCs w:val="32"/>
        </w:rPr>
        <w:t xml:space="preserve"> </w:t>
      </w:r>
      <w:r>
        <w:rPr>
          <w:rFonts w:ascii="仿宋_GB2312" w:hAnsi="华文中宋" w:eastAsia="仿宋_GB2312"/>
          <w:sz w:val="32"/>
          <w:szCs w:val="32"/>
        </w:rPr>
        <w:t xml:space="preserve">                       2019年</w:t>
      </w:r>
      <w:r>
        <w:rPr>
          <w:rFonts w:hint="eastAsia" w:ascii="仿宋_GB2312" w:hAnsi="华文中宋" w:eastAsia="仿宋_GB2312"/>
          <w:sz w:val="32"/>
          <w:szCs w:val="32"/>
          <w:lang w:val="en-US" w:eastAsia="zh-CN"/>
        </w:rPr>
        <w:t>4</w:t>
      </w:r>
      <w:r>
        <w:rPr>
          <w:rFonts w:hint="eastAsia" w:ascii="仿宋_GB2312" w:hAnsi="华文中宋" w:eastAsia="仿宋_GB2312"/>
          <w:sz w:val="32"/>
          <w:szCs w:val="32"/>
        </w:rPr>
        <w:t>月</w:t>
      </w:r>
      <w:r>
        <w:rPr>
          <w:rFonts w:hint="eastAsia" w:ascii="仿宋_GB2312" w:hAnsi="华文中宋" w:eastAsia="仿宋_GB2312"/>
          <w:sz w:val="32"/>
          <w:szCs w:val="32"/>
          <w:lang w:val="en-US" w:eastAsia="zh-CN"/>
        </w:rPr>
        <w:t>29</w:t>
      </w:r>
      <w:r>
        <w:rPr>
          <w:rFonts w:ascii="仿宋_GB2312" w:hAnsi="华文中宋" w:eastAsia="仿宋_GB2312"/>
          <w:sz w:val="32"/>
          <w:szCs w:val="32"/>
        </w:rPr>
        <w:t>日</w:t>
      </w:r>
    </w:p>
    <w:p>
      <w:pPr>
        <w:spacing w:line="600" w:lineRule="exact"/>
        <w:jc w:val="left"/>
        <w:rPr>
          <w:rFonts w:ascii="仿宋_GB2312" w:hAnsi="华文中宋" w:eastAsia="仿宋_GB2312"/>
          <w:sz w:val="32"/>
          <w:szCs w:val="32"/>
        </w:rPr>
      </w:pPr>
    </w:p>
    <w:p>
      <w:pPr>
        <w:spacing w:line="600" w:lineRule="exact"/>
        <w:jc w:val="center"/>
        <w:rPr>
          <w:rFonts w:ascii="华文中宋" w:hAnsi="华文中宋" w:eastAsia="华文中宋"/>
          <w:sz w:val="44"/>
          <w:szCs w:val="44"/>
        </w:rPr>
      </w:pPr>
      <w:r>
        <w:rPr>
          <w:rFonts w:hint="eastAsia" w:ascii="华文中宋" w:hAnsi="华文中宋" w:eastAsia="华文中宋"/>
          <w:sz w:val="44"/>
          <w:szCs w:val="44"/>
        </w:rPr>
        <w:t>兰州经济技术开发区</w:t>
      </w:r>
    </w:p>
    <w:p>
      <w:pPr>
        <w:spacing w:line="600" w:lineRule="exact"/>
        <w:jc w:val="center"/>
        <w:rPr>
          <w:rFonts w:ascii="华文中宋" w:hAnsi="华文中宋" w:eastAsia="华文中宋"/>
          <w:sz w:val="44"/>
          <w:szCs w:val="44"/>
        </w:rPr>
      </w:pPr>
      <w:r>
        <w:rPr>
          <w:rFonts w:hint="eastAsia" w:ascii="华文中宋" w:hAnsi="华文中宋" w:eastAsia="华文中宋"/>
          <w:sz w:val="44"/>
          <w:szCs w:val="44"/>
        </w:rPr>
        <w:t>2</w:t>
      </w:r>
      <w:r>
        <w:rPr>
          <w:rFonts w:ascii="华文中宋" w:hAnsi="华文中宋" w:eastAsia="华文中宋"/>
          <w:sz w:val="44"/>
          <w:szCs w:val="44"/>
        </w:rPr>
        <w:t>019年志愿服务工作方案</w:t>
      </w:r>
    </w:p>
    <w:p>
      <w:pPr>
        <w:spacing w:line="600" w:lineRule="exact"/>
        <w:jc w:val="left"/>
        <w:rPr>
          <w:rFonts w:ascii="仿宋_GB2312" w:hAnsi="华文中宋" w:eastAsia="仿宋_GB2312"/>
          <w:sz w:val="32"/>
          <w:szCs w:val="32"/>
        </w:rPr>
      </w:pPr>
    </w:p>
    <w:p>
      <w:pPr>
        <w:spacing w:line="600" w:lineRule="exact"/>
        <w:ind w:firstLine="640" w:firstLineChars="200"/>
        <w:rPr>
          <w:rFonts w:ascii="仿宋_GB2312" w:hAnsi="华文中宋" w:eastAsia="仿宋_GB2312"/>
          <w:sz w:val="32"/>
          <w:szCs w:val="32"/>
        </w:rPr>
      </w:pPr>
      <w:r>
        <w:rPr>
          <w:rFonts w:ascii="仿宋_GB2312" w:hAnsi="华文中宋" w:eastAsia="仿宋_GB2312"/>
          <w:sz w:val="32"/>
          <w:szCs w:val="32"/>
        </w:rPr>
        <w:t>为大力弘扬</w:t>
      </w:r>
      <w:r>
        <w:rPr>
          <w:rFonts w:hint="eastAsia" w:ascii="仿宋_GB2312" w:hAnsi="华文中宋" w:eastAsia="仿宋_GB2312"/>
          <w:sz w:val="32"/>
          <w:szCs w:val="32"/>
        </w:rPr>
        <w:t>“奉献、友爱、互助、进步”的志愿服务精神，不断推动志愿服务科学化、制度化发展，结合经开区实际，特制定如下工作方案。</w:t>
      </w:r>
    </w:p>
    <w:p>
      <w:pPr>
        <w:pStyle w:val="8"/>
        <w:numPr>
          <w:ilvl w:val="0"/>
          <w:numId w:val="1"/>
        </w:numPr>
        <w:spacing w:line="600" w:lineRule="exact"/>
        <w:ind w:firstLineChars="0"/>
        <w:rPr>
          <w:rFonts w:ascii="黑体" w:hAnsi="黑体" w:eastAsia="黑体"/>
          <w:sz w:val="32"/>
          <w:szCs w:val="32"/>
        </w:rPr>
      </w:pPr>
      <w:r>
        <w:rPr>
          <w:rFonts w:ascii="黑体" w:hAnsi="黑体" w:eastAsia="黑体"/>
          <w:sz w:val="32"/>
          <w:szCs w:val="32"/>
        </w:rPr>
        <w:t>指导思想</w:t>
      </w:r>
    </w:p>
    <w:p>
      <w:pPr>
        <w:spacing w:line="600" w:lineRule="exact"/>
        <w:ind w:firstLine="640" w:firstLineChars="200"/>
        <w:rPr>
          <w:rFonts w:ascii="仿宋_GB2312" w:eastAsia="仿宋_GB2312"/>
          <w:sz w:val="32"/>
          <w:szCs w:val="32"/>
        </w:rPr>
      </w:pPr>
      <w:r>
        <w:rPr>
          <w:rFonts w:hint="eastAsia" w:ascii="仿宋_GB2312" w:hAnsi="黑体" w:eastAsia="仿宋_GB2312"/>
          <w:sz w:val="32"/>
          <w:szCs w:val="32"/>
        </w:rPr>
        <w:t>以党的十九大精神和习近平新时代中国特色社会主义思想为指导，紧紧围绕学习宣传和贯彻落实《志愿服务条例》，以培育和践行社会主义核心价值观为主线，以弘扬雷锋精神为抓手，以创建文明城市活动为载体，在经开区大力倡导志愿服务精神，壮大志愿者队伍，完善志愿服务体系，着力发挥志愿者队伍的先锋模范作用和典型引导作用，</w:t>
      </w:r>
      <w:r>
        <w:rPr>
          <w:rFonts w:hint="eastAsia" w:ascii="仿宋_GB2312" w:eastAsia="仿宋_GB2312"/>
          <w:sz w:val="32"/>
          <w:szCs w:val="32"/>
        </w:rPr>
        <w:t>推动志愿服务活动广泛深入开展，营造互帮互助的良好社会风尚。</w:t>
      </w:r>
    </w:p>
    <w:p>
      <w:pPr>
        <w:pStyle w:val="8"/>
        <w:numPr>
          <w:ilvl w:val="0"/>
          <w:numId w:val="1"/>
        </w:numPr>
        <w:spacing w:line="600" w:lineRule="exact"/>
        <w:ind w:firstLineChars="0"/>
        <w:rPr>
          <w:rFonts w:ascii="黑体" w:hAnsi="黑体" w:eastAsia="黑体"/>
          <w:sz w:val="32"/>
          <w:szCs w:val="32"/>
        </w:rPr>
      </w:pPr>
      <w:r>
        <w:rPr>
          <w:rFonts w:ascii="黑体" w:hAnsi="黑体" w:eastAsia="黑体"/>
          <w:sz w:val="32"/>
          <w:szCs w:val="32"/>
        </w:rPr>
        <w:t>工作原则</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（一）公益性原则。</w:t>
      </w:r>
      <w:r>
        <w:rPr>
          <w:rFonts w:hint="eastAsia" w:ascii="仿宋_GB2312" w:eastAsia="仿宋_GB2312"/>
          <w:sz w:val="32"/>
          <w:szCs w:val="32"/>
        </w:rPr>
        <w:t>志愿服务活动是志愿者自愿为群众提供的公益性服务，组织开展的所有活动不得收取任何报酬或费用。</w:t>
      </w:r>
    </w:p>
    <w:p>
      <w:pPr>
        <w:spacing w:line="600" w:lineRule="exact"/>
        <w:ind w:firstLine="645"/>
        <w:rPr>
          <w:rFonts w:ascii="仿宋_GB2312" w:eastAsia="仿宋_GB2312"/>
          <w:sz w:val="32"/>
          <w:szCs w:val="32"/>
        </w:rPr>
      </w:pPr>
      <w:r>
        <w:rPr>
          <w:rFonts w:hint="eastAsia" w:ascii="楷体_GB2312" w:hAnsi="黑体" w:eastAsia="楷体_GB2312"/>
          <w:sz w:val="32"/>
          <w:szCs w:val="32"/>
        </w:rPr>
        <w:t>（二）实效性原则。</w:t>
      </w:r>
      <w:r>
        <w:rPr>
          <w:rFonts w:hint="eastAsia" w:ascii="仿宋_GB2312" w:eastAsia="仿宋_GB2312"/>
          <w:sz w:val="32"/>
          <w:szCs w:val="32"/>
        </w:rPr>
        <w:t>志愿服务活动的开展要从经开区和志愿者的实际出发，将主观愿望与客观实际结合起来，将群众的需求和服务能力结合起来，注重服务质量和效果，实事求是，量力而行。</w:t>
      </w:r>
    </w:p>
    <w:p>
      <w:pPr>
        <w:spacing w:line="600" w:lineRule="exact"/>
        <w:ind w:firstLine="645"/>
        <w:rPr>
          <w:rFonts w:ascii="仿宋_GB2312" w:eastAsia="仿宋_GB2312"/>
          <w:sz w:val="32"/>
          <w:szCs w:val="32"/>
        </w:rPr>
      </w:pPr>
      <w:r>
        <w:rPr>
          <w:rFonts w:hint="eastAsia" w:ascii="楷体_GB2312" w:hAnsi="黑体" w:eastAsia="楷体_GB2312"/>
          <w:sz w:val="32"/>
          <w:szCs w:val="32"/>
        </w:rPr>
        <w:t>（三）规范性原则。</w:t>
      </w:r>
      <w:r>
        <w:rPr>
          <w:rFonts w:hint="eastAsia" w:ascii="仿宋_GB2312" w:eastAsia="仿宋_GB2312"/>
          <w:sz w:val="32"/>
          <w:szCs w:val="32"/>
        </w:rPr>
        <w:t>参加服务的志愿者要在管委会的统一领导下，有组织、有计划、有步骤、有目标地进行。</w:t>
      </w:r>
    </w:p>
    <w:p>
      <w:pPr>
        <w:spacing w:line="600" w:lineRule="exact"/>
        <w:ind w:firstLine="645"/>
        <w:rPr>
          <w:rFonts w:ascii="黑体" w:hAnsi="黑体" w:eastAsia="黑体"/>
          <w:sz w:val="32"/>
          <w:szCs w:val="32"/>
        </w:rPr>
      </w:pPr>
      <w:r>
        <w:rPr>
          <w:rFonts w:ascii="黑体" w:hAnsi="黑体" w:eastAsia="黑体"/>
          <w:sz w:val="32"/>
          <w:szCs w:val="32"/>
        </w:rPr>
        <w:t>三</w:t>
      </w:r>
      <w:r>
        <w:rPr>
          <w:rFonts w:hint="eastAsia" w:ascii="黑体" w:hAnsi="黑体" w:eastAsia="黑体"/>
          <w:sz w:val="32"/>
          <w:szCs w:val="32"/>
        </w:rPr>
        <w:t>、</w:t>
      </w:r>
      <w:r>
        <w:rPr>
          <w:rFonts w:ascii="黑体" w:hAnsi="黑体" w:eastAsia="黑体"/>
          <w:sz w:val="32"/>
          <w:szCs w:val="32"/>
        </w:rPr>
        <w:t>工作内容</w:t>
      </w:r>
    </w:p>
    <w:p>
      <w:pPr>
        <w:spacing w:line="600" w:lineRule="exact"/>
        <w:ind w:firstLine="645"/>
        <w:jc w:val="left"/>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（一）深入学习宣传《志愿服务条例》</w:t>
      </w:r>
    </w:p>
    <w:p>
      <w:pPr>
        <w:spacing w:line="600" w:lineRule="exact"/>
        <w:ind w:firstLine="646"/>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把学习宣传《志愿服务条例》作为推进志愿服务的重要抓手，进一步加大对《志愿服务条例》的宣传贯彻力度。利用报纸、电视、网站等媒体平台广泛宣传《志愿服务条例》，围绕志愿服务项目开展宣传报道，宣传推广志愿服务好的经验做法，总结推广志愿服务先进典型，积极营造有利于志愿服务的舆论文化环境。健全完善配套措施，确保《志愿服务条例》规定的基本原则、管理体制。权益保障、促进措施、法律责任等落地落实，为志愿服务提供政策支撑。</w:t>
      </w:r>
    </w:p>
    <w:p>
      <w:pPr>
        <w:spacing w:line="600" w:lineRule="exact"/>
        <w:ind w:firstLine="645"/>
        <w:jc w:val="left"/>
        <w:rPr>
          <w:rFonts w:ascii="楷体_GB2312" w:hAnsi="黑体" w:eastAsia="楷体_GB2312"/>
          <w:b/>
          <w:sz w:val="32"/>
          <w:szCs w:val="32"/>
        </w:rPr>
      </w:pPr>
      <w:r>
        <w:rPr>
          <w:rFonts w:hint="eastAsia" w:ascii="楷体_GB2312" w:hAnsi="黑体" w:eastAsia="楷体_GB2312"/>
          <w:b/>
          <w:sz w:val="32"/>
          <w:szCs w:val="32"/>
        </w:rPr>
        <w:t>（二）不断发展壮大规范志愿者队伍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广泛动员机关干部加入志愿者队伍，积极统筹各方资源，建立一支管理动态化、服务多元化的志愿者队伍。继续推广使用“全国志愿服务项目信息系统”，确保各单位9</w:t>
      </w:r>
      <w:r>
        <w:rPr>
          <w:rFonts w:ascii="仿宋_GB2312" w:hAnsi="黑体" w:eastAsia="仿宋_GB2312"/>
          <w:sz w:val="32"/>
          <w:szCs w:val="32"/>
        </w:rPr>
        <w:t>0</w:t>
      </w:r>
      <w:r>
        <w:rPr>
          <w:rFonts w:hint="eastAsia" w:ascii="仿宋_GB2312" w:hAnsi="黑体" w:eastAsia="仿宋_GB2312"/>
          <w:sz w:val="32"/>
          <w:szCs w:val="32"/>
        </w:rPr>
        <w:t>%</w:t>
      </w:r>
      <w:r>
        <w:rPr>
          <w:rFonts w:ascii="仿宋_GB2312" w:hAnsi="黑体" w:eastAsia="仿宋_GB2312"/>
          <w:sz w:val="32"/>
          <w:szCs w:val="32"/>
        </w:rPr>
        <w:t>以上的干部职工完成登记注册</w:t>
      </w:r>
      <w:r>
        <w:rPr>
          <w:rFonts w:hint="eastAsia" w:ascii="仿宋_GB2312" w:hAnsi="黑体" w:eastAsia="仿宋_GB2312"/>
          <w:sz w:val="32"/>
          <w:szCs w:val="32"/>
        </w:rPr>
        <w:t>，并对注册志愿者按照特长和服务意愿进行分类管理，为志愿服务的组织管理和服务记录提供技术支撑和保障。</w:t>
      </w:r>
      <w:r>
        <w:rPr>
          <w:rFonts w:ascii="仿宋_GB2312" w:hAnsi="黑体" w:eastAsia="仿宋_GB2312"/>
          <w:sz w:val="32"/>
          <w:szCs w:val="32"/>
        </w:rPr>
        <w:t>坚持培训与服务并</w:t>
      </w:r>
      <w:r>
        <w:rPr>
          <w:rFonts w:hint="eastAsia" w:ascii="仿宋_GB2312" w:hAnsi="黑体" w:eastAsia="仿宋_GB2312"/>
          <w:sz w:val="32"/>
          <w:szCs w:val="32"/>
        </w:rPr>
        <w:t>重</w:t>
      </w:r>
      <w:r>
        <w:rPr>
          <w:rFonts w:ascii="仿宋_GB2312" w:hAnsi="黑体" w:eastAsia="仿宋_GB2312"/>
          <w:sz w:val="32"/>
          <w:szCs w:val="32"/>
        </w:rPr>
        <w:t>的原则</w:t>
      </w:r>
      <w:r>
        <w:rPr>
          <w:rFonts w:hint="eastAsia" w:ascii="仿宋_GB2312" w:hAnsi="黑体" w:eastAsia="仿宋_GB2312"/>
          <w:sz w:val="32"/>
          <w:szCs w:val="32"/>
        </w:rPr>
        <w:t>，</w:t>
      </w:r>
      <w:r>
        <w:rPr>
          <w:rFonts w:ascii="仿宋_GB2312" w:hAnsi="黑体" w:eastAsia="仿宋_GB2312"/>
          <w:sz w:val="32"/>
          <w:szCs w:val="32"/>
        </w:rPr>
        <w:t>针对不同群体特点和需求</w:t>
      </w:r>
      <w:r>
        <w:rPr>
          <w:rFonts w:hint="eastAsia" w:ascii="仿宋_GB2312" w:hAnsi="黑体" w:eastAsia="仿宋_GB2312"/>
          <w:sz w:val="32"/>
          <w:szCs w:val="32"/>
        </w:rPr>
        <w:t>，</w:t>
      </w:r>
      <w:r>
        <w:rPr>
          <w:rFonts w:ascii="仿宋_GB2312" w:hAnsi="黑体" w:eastAsia="仿宋_GB2312"/>
          <w:sz w:val="32"/>
          <w:szCs w:val="32"/>
        </w:rPr>
        <w:t>开展志愿服务知识技能专项培训</w:t>
      </w:r>
      <w:r>
        <w:rPr>
          <w:rFonts w:hint="eastAsia" w:ascii="仿宋_GB2312" w:hAnsi="黑体" w:eastAsia="仿宋_GB2312"/>
          <w:sz w:val="32"/>
          <w:szCs w:val="32"/>
        </w:rPr>
        <w:t>，进一步提高志愿者的服务意识、服务能力和服务水平。</w:t>
      </w:r>
    </w:p>
    <w:p>
      <w:pPr>
        <w:spacing w:line="600" w:lineRule="exact"/>
        <w:ind w:firstLine="645"/>
        <w:rPr>
          <w:rFonts w:ascii="楷体_GB2312" w:hAnsi="黑体" w:eastAsia="楷体_GB2312"/>
          <w:b/>
          <w:sz w:val="32"/>
          <w:szCs w:val="32"/>
        </w:rPr>
      </w:pPr>
      <w:r>
        <w:rPr>
          <w:rFonts w:hint="eastAsia" w:ascii="楷体_GB2312" w:hAnsi="黑体" w:eastAsia="楷体_GB2312"/>
          <w:b/>
          <w:sz w:val="32"/>
          <w:szCs w:val="32"/>
        </w:rPr>
        <w:t>（三）找准做好志愿服务平台</w:t>
      </w:r>
    </w:p>
    <w:p>
      <w:pPr>
        <w:pStyle w:val="4"/>
        <w:shd w:val="clear" w:color="auto" w:fill="FFFFFF"/>
        <w:overflowPunct w:val="0"/>
        <w:spacing w:before="0" w:beforeAutospacing="0" w:after="0" w:afterAutospacing="0" w:line="600" w:lineRule="exact"/>
        <w:ind w:firstLine="643"/>
        <w:jc w:val="both"/>
        <w:rPr>
          <w:rFonts w:ascii="Arial" w:hAnsi="Arial" w:cs="Arial"/>
          <w:color w:val="333333"/>
          <w:sz w:val="21"/>
          <w:szCs w:val="21"/>
        </w:rPr>
      </w:pPr>
      <w:r>
        <w:rPr>
          <w:rFonts w:hint="eastAsia" w:ascii="仿宋_GB2312" w:hAnsi="黑体" w:eastAsia="仿宋_GB2312"/>
          <w:b/>
          <w:sz w:val="32"/>
          <w:szCs w:val="32"/>
        </w:rPr>
        <w:t>1.与文明创建相结合。</w:t>
      </w:r>
      <w:r>
        <w:rPr>
          <w:rFonts w:hint="eastAsia" w:ascii="仿宋_GB2312" w:hAnsi="黑体" w:eastAsia="仿宋_GB2312"/>
          <w:sz w:val="32"/>
          <w:szCs w:val="32"/>
        </w:rPr>
        <w:t>紧紧围绕推动习近平新时代中国特色社会主义思想落实，加强思想宣传文化工作和精神文明建设，充分发挥志愿服务的作用，打通宣传群众、教育群众、关心群众的“最后一公里”。围绕全市文明城市创建和经开区</w:t>
      </w:r>
      <w:r>
        <w:rPr>
          <w:rFonts w:hint="eastAsia" w:ascii="仿宋_GB2312" w:hAnsi="黑体" w:eastAsia="仿宋_GB2312"/>
          <w:sz w:val="32"/>
          <w:szCs w:val="32"/>
          <w:lang w:eastAsia="zh-CN"/>
        </w:rPr>
        <w:t>市级文明单位</w:t>
      </w:r>
      <w:r>
        <w:rPr>
          <w:rFonts w:hint="eastAsia" w:ascii="仿宋_GB2312" w:hAnsi="黑体" w:eastAsia="仿宋_GB2312"/>
          <w:sz w:val="32"/>
          <w:szCs w:val="32"/>
        </w:rPr>
        <w:t>创建工作任务，深入开展“践行志愿服务精神·十大志愿服务主题活动”和“十万青年志愿者在行动”主题系列活动，积极参与“兰马赛”“兰洽会”“保护母亲河”“文明交通”“生态文明”等志愿服务，充分发挥志愿服务的服务奉献作用，广泛深入的开展社会公益活动，为文明创建工作筑基助力。</w:t>
      </w:r>
    </w:p>
    <w:p>
      <w:pPr>
        <w:spacing w:line="600" w:lineRule="exact"/>
        <w:ind w:firstLine="645"/>
        <w:rPr>
          <w:rFonts w:ascii="仿宋_GB2312" w:hAnsi="黑体" w:eastAsia="仿宋_GB2312"/>
          <w:b/>
          <w:sz w:val="32"/>
          <w:szCs w:val="32"/>
        </w:rPr>
      </w:pPr>
      <w:r>
        <w:rPr>
          <w:rFonts w:hint="eastAsia" w:ascii="仿宋_GB2312" w:hAnsi="黑体" w:eastAsia="仿宋_GB2312"/>
          <w:b/>
          <w:sz w:val="32"/>
          <w:szCs w:val="32"/>
        </w:rPr>
        <w:t>2.与精准扶贫相结合。</w:t>
      </w:r>
      <w:r>
        <w:rPr>
          <w:rFonts w:hint="eastAsia" w:ascii="仿宋_GB2312" w:hAnsi="黑体" w:eastAsia="仿宋_GB2312" w:cs="宋体"/>
          <w:kern w:val="0"/>
          <w:sz w:val="32"/>
          <w:szCs w:val="32"/>
        </w:rPr>
        <w:t>充分运用网站、微信、微博等新媒体，积极宣传扶贫工作具体要求、方法措施和开展情况等。发动广大干部群众、青年志愿者积极投身到精准扶贫工作中去，聚焦扶贫、济困、扶老、救孤、助残、救灾等重点方面，整合志愿者工作力量，集中进行攻坚和对口帮扶，全力助推打好脱贫攻坚战。</w:t>
      </w:r>
    </w:p>
    <w:p>
      <w:pPr>
        <w:spacing w:line="600" w:lineRule="exact"/>
        <w:ind w:firstLine="646"/>
        <w:rPr>
          <w:rFonts w:ascii="仿宋_GB2312" w:hAnsi="黑体" w:eastAsia="仿宋_GB2312" w:cs="宋体"/>
          <w:kern w:val="0"/>
          <w:sz w:val="32"/>
          <w:szCs w:val="32"/>
        </w:rPr>
      </w:pPr>
      <w:r>
        <w:rPr>
          <w:rFonts w:hint="eastAsia" w:ascii="仿宋_GB2312" w:hAnsi="黑体" w:eastAsia="仿宋_GB2312"/>
          <w:b/>
          <w:sz w:val="32"/>
          <w:szCs w:val="32"/>
        </w:rPr>
        <w:t>3.与弘扬美德相结合。</w:t>
      </w:r>
      <w:r>
        <w:rPr>
          <w:rFonts w:hint="eastAsia" w:ascii="仿宋_GB2312" w:hAnsi="黑体" w:eastAsia="仿宋_GB2312" w:cs="宋体"/>
          <w:kern w:val="0"/>
          <w:sz w:val="32"/>
          <w:szCs w:val="32"/>
        </w:rPr>
        <w:t>组织开展文明礼仪知识普及、文明旅游、文明餐桌、文明上网等志愿服务活动，培育</w:t>
      </w:r>
      <w:r>
        <w:rPr>
          <w:rFonts w:hint="eastAsia" w:ascii="仿宋_GB2312" w:hAnsi="黑体" w:eastAsia="仿宋_GB2312" w:cs="宋体"/>
          <w:kern w:val="0"/>
          <w:sz w:val="32"/>
          <w:szCs w:val="32"/>
          <w:lang w:eastAsia="zh-CN"/>
        </w:rPr>
        <w:t>形成</w:t>
      </w:r>
      <w:r>
        <w:rPr>
          <w:rFonts w:hint="eastAsia" w:ascii="仿宋_GB2312" w:hAnsi="黑体" w:eastAsia="仿宋_GB2312" w:cs="宋体"/>
          <w:kern w:val="0"/>
          <w:sz w:val="32"/>
          <w:szCs w:val="32"/>
        </w:rPr>
        <w:t>谦恭有礼、遵守公约之风。同时，结合开展“我们的节日”等主题活动，增强开展志愿服务的文化内涵，传承和弘扬好中华民族传统文化。积极开展全省“四个十佳”、全市“四个十佳”和兰州好人等推荐评选和学习宣传活动，切实做好先进典型的推选和宣传工作。</w:t>
      </w:r>
    </w:p>
    <w:p>
      <w:pPr>
        <w:spacing w:line="600" w:lineRule="exact"/>
        <w:ind w:firstLine="646"/>
        <w:rPr>
          <w:rFonts w:hint="eastAsia" w:ascii="仿宋_GB2312" w:hAnsi="黑体" w:eastAsia="仿宋_GB2312" w:cs="宋体"/>
          <w:kern w:val="0"/>
          <w:sz w:val="32"/>
          <w:szCs w:val="32"/>
        </w:rPr>
      </w:pPr>
      <w:r>
        <w:rPr>
          <w:rFonts w:hint="eastAsia" w:ascii="仿宋_GB2312" w:hAnsi="黑体" w:eastAsia="仿宋_GB2312" w:cs="宋体"/>
          <w:b/>
          <w:kern w:val="0"/>
          <w:sz w:val="32"/>
          <w:szCs w:val="32"/>
        </w:rPr>
        <w:t>4</w:t>
      </w:r>
      <w:r>
        <w:rPr>
          <w:rFonts w:ascii="仿宋_GB2312" w:hAnsi="黑体" w:eastAsia="仿宋_GB2312" w:cs="宋体"/>
          <w:b/>
          <w:kern w:val="0"/>
          <w:sz w:val="32"/>
          <w:szCs w:val="32"/>
        </w:rPr>
        <w:t>.与树立形象相结合</w:t>
      </w:r>
      <w:r>
        <w:rPr>
          <w:rFonts w:hint="eastAsia" w:ascii="仿宋_GB2312" w:hAnsi="黑体" w:eastAsia="仿宋_GB2312" w:cs="宋体"/>
          <w:b/>
          <w:kern w:val="0"/>
          <w:sz w:val="32"/>
          <w:szCs w:val="32"/>
        </w:rPr>
        <w:t>。</w:t>
      </w:r>
      <w:r>
        <w:rPr>
          <w:rFonts w:hint="eastAsia" w:ascii="仿宋_GB2312" w:hAnsi="黑体" w:eastAsia="仿宋_GB2312" w:cs="宋体"/>
          <w:kern w:val="0"/>
          <w:sz w:val="32"/>
          <w:szCs w:val="32"/>
        </w:rPr>
        <w:t>通过开展丰富多样的志愿服务活动，大力弘扬</w:t>
      </w:r>
      <w:r>
        <w:rPr>
          <w:rFonts w:ascii="仿宋_GB2312" w:hAnsi="黑体" w:eastAsia="仿宋_GB2312" w:cs="宋体"/>
          <w:kern w:val="0"/>
          <w:sz w:val="32"/>
          <w:szCs w:val="32"/>
        </w:rPr>
        <w:t>“奉献、友爱、互助、进步”的志愿者精神</w:t>
      </w:r>
      <w:r>
        <w:rPr>
          <w:rFonts w:hint="eastAsia" w:ascii="仿宋_GB2312" w:hAnsi="黑体" w:eastAsia="仿宋_GB2312" w:cs="宋体"/>
          <w:kern w:val="0"/>
          <w:sz w:val="32"/>
          <w:szCs w:val="32"/>
        </w:rPr>
        <w:t>，以及经开区干部职工乐于奉献、热情服务、朝气蓬勃的良好精神状态，积极</w:t>
      </w:r>
      <w:r>
        <w:rPr>
          <w:rFonts w:ascii="仿宋_GB2312" w:hAnsi="黑体" w:eastAsia="仿宋_GB2312" w:cs="宋体"/>
          <w:kern w:val="0"/>
          <w:sz w:val="32"/>
          <w:szCs w:val="32"/>
        </w:rPr>
        <w:t>打造经开区品牌志愿者队伍，树立对外良好形象</w:t>
      </w:r>
      <w:r>
        <w:rPr>
          <w:rFonts w:hint="eastAsia" w:ascii="仿宋_GB2312" w:hAnsi="黑体" w:eastAsia="仿宋_GB2312" w:cs="宋体"/>
          <w:kern w:val="0"/>
          <w:sz w:val="32"/>
          <w:szCs w:val="32"/>
        </w:rPr>
        <w:t>，</w:t>
      </w:r>
      <w:r>
        <w:rPr>
          <w:rFonts w:ascii="仿宋_GB2312" w:hAnsi="黑体" w:eastAsia="仿宋_GB2312" w:cs="宋体"/>
          <w:kern w:val="0"/>
          <w:sz w:val="32"/>
          <w:szCs w:val="32"/>
        </w:rPr>
        <w:t>扩大对外影响力</w:t>
      </w:r>
      <w:r>
        <w:rPr>
          <w:rFonts w:hint="eastAsia" w:ascii="仿宋_GB2312" w:hAnsi="黑体" w:eastAsia="仿宋_GB2312" w:cs="宋体"/>
          <w:kern w:val="0"/>
          <w:sz w:val="32"/>
          <w:szCs w:val="32"/>
        </w:rPr>
        <w:t>，</w:t>
      </w:r>
      <w:r>
        <w:rPr>
          <w:rFonts w:ascii="仿宋_GB2312" w:hAnsi="黑体" w:eastAsia="仿宋_GB2312" w:cs="宋体"/>
          <w:kern w:val="0"/>
          <w:sz w:val="32"/>
          <w:szCs w:val="32"/>
        </w:rPr>
        <w:t>从而对经开区的招商引资</w:t>
      </w:r>
      <w:r>
        <w:rPr>
          <w:rFonts w:hint="eastAsia" w:ascii="仿宋_GB2312" w:hAnsi="黑体" w:eastAsia="仿宋_GB2312" w:cs="宋体"/>
          <w:kern w:val="0"/>
          <w:sz w:val="32"/>
          <w:szCs w:val="32"/>
        </w:rPr>
        <w:t>、</w:t>
      </w:r>
      <w:r>
        <w:rPr>
          <w:rFonts w:ascii="仿宋_GB2312" w:hAnsi="黑体" w:eastAsia="仿宋_GB2312" w:cs="宋体"/>
          <w:kern w:val="0"/>
          <w:sz w:val="32"/>
          <w:szCs w:val="32"/>
        </w:rPr>
        <w:t>对外发展等相关工作</w:t>
      </w:r>
      <w:r>
        <w:rPr>
          <w:rFonts w:hint="eastAsia" w:ascii="仿宋_GB2312" w:hAnsi="黑体" w:eastAsia="仿宋_GB2312" w:cs="宋体"/>
          <w:kern w:val="0"/>
          <w:sz w:val="32"/>
          <w:szCs w:val="32"/>
        </w:rPr>
        <w:t>，</w:t>
      </w:r>
      <w:r>
        <w:rPr>
          <w:rFonts w:ascii="仿宋_GB2312" w:hAnsi="黑体" w:eastAsia="仿宋_GB2312" w:cs="宋体"/>
          <w:kern w:val="0"/>
          <w:sz w:val="32"/>
          <w:szCs w:val="32"/>
        </w:rPr>
        <w:t>起到积极的助推增值作用</w:t>
      </w:r>
      <w:r>
        <w:rPr>
          <w:rFonts w:hint="eastAsia" w:ascii="仿宋_GB2312" w:hAnsi="黑体" w:eastAsia="仿宋_GB2312" w:cs="宋体"/>
          <w:kern w:val="0"/>
          <w:sz w:val="32"/>
          <w:szCs w:val="32"/>
        </w:rPr>
        <w:t>。</w:t>
      </w:r>
    </w:p>
    <w:p>
      <w:pPr>
        <w:spacing w:line="600" w:lineRule="exact"/>
        <w:ind w:firstLine="646"/>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w:t>
      </w:r>
      <w:r>
        <w:rPr>
          <w:rFonts w:ascii="黑体" w:hAnsi="黑体" w:eastAsia="黑体"/>
          <w:sz w:val="32"/>
          <w:szCs w:val="32"/>
        </w:rPr>
        <w:t>工作要求</w:t>
      </w:r>
    </w:p>
    <w:p>
      <w:pPr>
        <w:pStyle w:val="4"/>
        <w:shd w:val="clear" w:color="auto" w:fill="FFFFFF"/>
        <w:overflowPunct w:val="0"/>
        <w:spacing w:before="0" w:beforeAutospacing="0" w:after="0" w:afterAutospacing="0" w:line="600" w:lineRule="exact"/>
        <w:ind w:firstLine="643" w:firstLineChars="200"/>
        <w:jc w:val="both"/>
        <w:rPr>
          <w:rFonts w:ascii="仿宋_GB2312" w:hAnsi="黑体"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（一）加强组织领导。</w:t>
      </w:r>
      <w:r>
        <w:rPr>
          <w:rFonts w:hint="eastAsia" w:ascii="仿宋_GB2312" w:hAnsi="黑体" w:eastAsia="仿宋_GB2312"/>
          <w:color w:val="000000" w:themeColor="text1"/>
          <w:sz w:val="32"/>
          <w:szCs w:val="32"/>
          <w14:textFill>
            <w14:solidFill>
              <w14:schemeClr w14:val="tx1"/>
            </w14:solidFill>
          </w14:textFill>
        </w:rPr>
        <w:t>各</w:t>
      </w:r>
      <w:r>
        <w:rPr>
          <w:rFonts w:ascii="仿宋_GB2312" w:hAnsi="黑体" w:eastAsia="仿宋_GB2312"/>
          <w:color w:val="000000" w:themeColor="text1"/>
          <w:sz w:val="32"/>
          <w:szCs w:val="32"/>
          <w14:textFill>
            <w14:solidFill>
              <w14:schemeClr w14:val="tx1"/>
            </w14:solidFill>
          </w14:textFill>
        </w:rPr>
        <w:t>单位要切实加强组织领导，指导、督促愿者</w:t>
      </w:r>
      <w:r>
        <w:rPr>
          <w:rFonts w:hint="eastAsia" w:ascii="仿宋_GB2312" w:hAnsi="黑体" w:eastAsia="仿宋_GB2312"/>
          <w:color w:val="000000" w:themeColor="text1"/>
          <w:sz w:val="32"/>
          <w:szCs w:val="32"/>
          <w14:textFill>
            <w14:solidFill>
              <w14:schemeClr w14:val="tx1"/>
            </w14:solidFill>
          </w14:textFill>
        </w:rPr>
        <w:t>服务</w:t>
      </w:r>
      <w:r>
        <w:rPr>
          <w:rFonts w:ascii="仿宋_GB2312" w:hAnsi="黑体" w:eastAsia="仿宋_GB2312"/>
          <w:color w:val="000000" w:themeColor="text1"/>
          <w:sz w:val="32"/>
          <w:szCs w:val="32"/>
          <w14:textFill>
            <w14:solidFill>
              <w14:schemeClr w14:val="tx1"/>
            </w14:solidFill>
          </w14:textFill>
        </w:rPr>
        <w:t>的有关措施要求</w:t>
      </w:r>
      <w:r>
        <w:rPr>
          <w:rFonts w:hint="eastAsia" w:ascii="仿宋_GB2312" w:hAnsi="黑体" w:eastAsia="仿宋_GB2312"/>
          <w:color w:val="000000" w:themeColor="text1"/>
          <w:sz w:val="32"/>
          <w:szCs w:val="32"/>
          <w14:textFill>
            <w14:solidFill>
              <w14:schemeClr w14:val="tx1"/>
            </w14:solidFill>
          </w14:textFill>
        </w:rPr>
        <w:t>和</w:t>
      </w:r>
      <w:r>
        <w:rPr>
          <w:rFonts w:ascii="仿宋_GB2312" w:hAnsi="黑体" w:eastAsia="仿宋_GB2312"/>
          <w:color w:val="000000" w:themeColor="text1"/>
          <w:sz w:val="32"/>
          <w:szCs w:val="32"/>
          <w14:textFill>
            <w14:solidFill>
              <w14:schemeClr w14:val="tx1"/>
            </w14:solidFill>
          </w14:textFill>
        </w:rPr>
        <w:t>重点工作的落实到位，将志愿服务的开展工作作为文明城市和文明单位创建测评的重要内容</w:t>
      </w: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精心安排部署</w:t>
      </w:r>
      <w:r>
        <w:rPr>
          <w:rFonts w:hint="eastAsia" w:ascii="仿宋_GB2312" w:hAnsi="黑体" w:eastAsia="仿宋_GB2312"/>
          <w:color w:val="000000" w:themeColor="text1"/>
          <w:sz w:val="32"/>
          <w:szCs w:val="32"/>
          <w14:textFill>
            <w14:solidFill>
              <w14:schemeClr w14:val="tx1"/>
            </w14:solidFill>
          </w14:textFill>
        </w:rPr>
        <w:t>，强化组织保障。</w:t>
      </w:r>
    </w:p>
    <w:p>
      <w:pPr>
        <w:widowControl/>
        <w:shd w:val="clear" w:color="auto" w:fill="FFFFFF"/>
        <w:overflowPunct w:val="0"/>
        <w:spacing w:line="600" w:lineRule="exact"/>
        <w:ind w:firstLine="643"/>
        <w:rPr>
          <w:rFonts w:ascii="仿宋_GB2312" w:hAnsi="黑体" w:eastAsia="仿宋_GB2312" w:cs="宋体"/>
          <w:color w:val="000000" w:themeColor="text1"/>
          <w:kern w:val="0"/>
          <w:sz w:val="32"/>
          <w:szCs w:val="32"/>
          <w14:textFill>
            <w14:solidFill>
              <w14:schemeClr w14:val="tx1"/>
            </w14:solidFill>
          </w14:textFill>
        </w:rPr>
      </w:pPr>
      <w:r>
        <w:rPr>
          <w:rFonts w:ascii="楷体_GB2312" w:hAnsi="黑体" w:eastAsia="楷体_GB2312" w:cs="宋体"/>
          <w:b/>
          <w:color w:val="000000" w:themeColor="text1"/>
          <w:kern w:val="0"/>
          <w:sz w:val="32"/>
          <w:szCs w:val="32"/>
          <w14:textFill>
            <w14:solidFill>
              <w14:schemeClr w14:val="tx1"/>
            </w14:solidFill>
          </w14:textFill>
        </w:rPr>
        <w:t>（二）广泛宣传引导。</w:t>
      </w:r>
      <w:r>
        <w:rPr>
          <w:rFonts w:ascii="仿宋_GB2312" w:hAnsi="黑体" w:eastAsia="仿宋_GB2312" w:cs="宋体"/>
          <w:color w:val="000000" w:themeColor="text1"/>
          <w:kern w:val="0"/>
          <w:sz w:val="32"/>
          <w:szCs w:val="32"/>
          <w14:textFill>
            <w14:solidFill>
              <w14:schemeClr w14:val="tx1"/>
            </w14:solidFill>
          </w14:textFill>
        </w:rPr>
        <w:t>运用报纸、网站和微信、微博等媒体，大力宣传</w:t>
      </w:r>
      <w:r>
        <w:rPr>
          <w:rFonts w:hint="eastAsia" w:ascii="仿宋_GB2312" w:hAnsi="黑体" w:eastAsia="仿宋_GB2312" w:cs="宋体"/>
          <w:color w:val="000000" w:themeColor="text1"/>
          <w:kern w:val="0"/>
          <w:sz w:val="32"/>
          <w:szCs w:val="32"/>
          <w14:textFill>
            <w14:solidFill>
              <w14:schemeClr w14:val="tx1"/>
            </w14:solidFill>
          </w14:textFill>
        </w:rPr>
        <w:t>志愿</w:t>
      </w:r>
      <w:r>
        <w:rPr>
          <w:rFonts w:ascii="仿宋_GB2312" w:hAnsi="黑体" w:eastAsia="仿宋_GB2312" w:cs="宋体"/>
          <w:color w:val="000000" w:themeColor="text1"/>
          <w:kern w:val="0"/>
          <w:sz w:val="32"/>
          <w:szCs w:val="32"/>
          <w14:textFill>
            <w14:solidFill>
              <w14:schemeClr w14:val="tx1"/>
            </w14:solidFill>
          </w14:textFill>
        </w:rPr>
        <w:t>服务活动。依托经开门户网站、微信公众号及各类信息宣传平台</w:t>
      </w:r>
      <w:r>
        <w:rPr>
          <w:rFonts w:hint="eastAsia" w:ascii="仿宋_GB2312" w:hAnsi="黑体" w:eastAsia="仿宋_GB2312" w:cs="宋体"/>
          <w:color w:val="000000" w:themeColor="text1"/>
          <w:kern w:val="0"/>
          <w:sz w:val="32"/>
          <w:szCs w:val="32"/>
          <w14:textFill>
            <w14:solidFill>
              <w14:schemeClr w14:val="tx1"/>
            </w14:solidFill>
          </w14:textFill>
        </w:rPr>
        <w:t>，</w:t>
      </w:r>
      <w:r>
        <w:rPr>
          <w:rFonts w:ascii="仿宋_GB2312" w:hAnsi="黑体" w:eastAsia="仿宋_GB2312" w:cs="宋体"/>
          <w:color w:val="000000" w:themeColor="text1"/>
          <w:kern w:val="0"/>
          <w:sz w:val="32"/>
          <w:szCs w:val="32"/>
          <w14:textFill>
            <w14:solidFill>
              <w14:schemeClr w14:val="tx1"/>
            </w14:solidFill>
          </w14:textFill>
        </w:rPr>
        <w:t>大力宣传</w:t>
      </w:r>
      <w:r>
        <w:rPr>
          <w:rFonts w:hint="eastAsia" w:ascii="仿宋_GB2312" w:hAnsi="黑体" w:eastAsia="仿宋_GB2312" w:cs="宋体"/>
          <w:color w:val="000000" w:themeColor="text1"/>
          <w:kern w:val="0"/>
          <w:sz w:val="32"/>
          <w:szCs w:val="32"/>
          <w14:textFill>
            <w14:solidFill>
              <w14:schemeClr w14:val="tx1"/>
            </w14:solidFill>
          </w14:textFill>
        </w:rPr>
        <w:t>志愿者</w:t>
      </w:r>
      <w:r>
        <w:rPr>
          <w:rFonts w:ascii="仿宋_GB2312" w:hAnsi="黑体" w:eastAsia="仿宋_GB2312" w:cs="宋体"/>
          <w:color w:val="000000" w:themeColor="text1"/>
          <w:kern w:val="0"/>
          <w:sz w:val="32"/>
          <w:szCs w:val="32"/>
          <w14:textFill>
            <w14:solidFill>
              <w14:schemeClr w14:val="tx1"/>
            </w14:solidFill>
          </w14:textFill>
        </w:rPr>
        <w:t>的典型事迹，树立品牌标杆，强化正面引导，弘扬社会正气。</w:t>
      </w:r>
    </w:p>
    <w:p>
      <w:pPr>
        <w:widowControl/>
        <w:shd w:val="clear" w:color="auto" w:fill="FFFFFF"/>
        <w:overflowPunct w:val="0"/>
        <w:spacing w:line="600" w:lineRule="exact"/>
        <w:ind w:firstLine="643"/>
        <w:rPr>
          <w:rFonts w:hint="eastAsia" w:ascii="楷体_GB2312" w:hAnsi="黑体" w:eastAsia="楷体_GB2312" w:cs="宋体"/>
          <w:b/>
          <w:color w:val="000000" w:themeColor="text1"/>
          <w:kern w:val="0"/>
          <w:sz w:val="32"/>
          <w:szCs w:val="32"/>
          <w14:textFill>
            <w14:solidFill>
              <w14:schemeClr w14:val="tx1"/>
            </w14:solidFill>
          </w14:textFill>
        </w:rPr>
      </w:pPr>
      <w:r>
        <w:rPr>
          <w:rFonts w:hint="eastAsia" w:ascii="楷体_GB2312" w:hAnsi="黑体" w:eastAsia="楷体_GB2312" w:cs="宋体"/>
          <w:b/>
          <w:color w:val="000000" w:themeColor="text1"/>
          <w:kern w:val="0"/>
          <w:sz w:val="32"/>
          <w:szCs w:val="32"/>
          <w14:textFill>
            <w14:solidFill>
              <w14:schemeClr w14:val="tx1"/>
            </w14:solidFill>
          </w14:textFill>
        </w:rPr>
        <w:t>（三）做好贯彻落实。</w:t>
      </w:r>
      <w:r>
        <w:rPr>
          <w:rFonts w:hint="eastAsia" w:ascii="仿宋_GB2312" w:hAnsi="黑体" w:eastAsia="仿宋_GB2312" w:cs="宋体"/>
          <w:color w:val="000000" w:themeColor="text1"/>
          <w:kern w:val="0"/>
          <w:sz w:val="32"/>
          <w:szCs w:val="32"/>
          <w14:textFill>
            <w14:solidFill>
              <w14:schemeClr w14:val="tx1"/>
            </w14:solidFill>
          </w14:textFill>
        </w:rPr>
        <w:t>党政办公室作为全区志愿服务的牵头部门，要进一步加强对各部门工作的部署安排、统筹推进和监督指导，组织开展好全区性的志愿服务活动。各单位要严格按照市、区相关工作要求，确保每个月每名志愿者服务时间不少于2小时，并将开展的志愿服务活动及时在志愿者服务平台上进行登记和发布。</w:t>
      </w:r>
    </w:p>
    <w:p>
      <w:pPr>
        <w:widowControl/>
        <w:shd w:val="clear" w:color="auto" w:fill="FFFFFF"/>
        <w:overflowPunct w:val="0"/>
        <w:spacing w:line="600" w:lineRule="exact"/>
        <w:ind w:firstLine="643"/>
        <w:rPr>
          <w:rFonts w:ascii="仿宋_GB2312" w:hAnsi="黑体" w:eastAsia="仿宋_GB2312" w:cs="宋体"/>
          <w:color w:val="000000" w:themeColor="text1"/>
          <w:kern w:val="0"/>
          <w:sz w:val="32"/>
          <w:szCs w:val="32"/>
          <w14:textFill>
            <w14:solidFill>
              <w14:schemeClr w14:val="tx1"/>
            </w14:solidFill>
          </w14:textFill>
        </w:rPr>
      </w:pPr>
      <w:r>
        <w:rPr>
          <w:rFonts w:ascii="楷体_GB2312" w:hAnsi="黑体" w:eastAsia="楷体_GB2312" w:cs="宋体"/>
          <w:b/>
          <w:color w:val="000000" w:themeColor="text1"/>
          <w:kern w:val="0"/>
          <w:sz w:val="32"/>
          <w:szCs w:val="32"/>
          <w14:textFill>
            <w14:solidFill>
              <w14:schemeClr w14:val="tx1"/>
            </w14:solidFill>
          </w14:textFill>
        </w:rPr>
        <w:t>（</w:t>
      </w:r>
      <w:r>
        <w:rPr>
          <w:rFonts w:hint="eastAsia" w:ascii="楷体_GB2312" w:hAnsi="黑体" w:eastAsia="楷体_GB2312" w:cs="宋体"/>
          <w:b/>
          <w:color w:val="000000" w:themeColor="text1"/>
          <w:kern w:val="0"/>
          <w:sz w:val="32"/>
          <w:szCs w:val="32"/>
          <w14:textFill>
            <w14:solidFill>
              <w14:schemeClr w14:val="tx1"/>
            </w14:solidFill>
          </w14:textFill>
        </w:rPr>
        <w:t>四</w:t>
      </w:r>
      <w:r>
        <w:rPr>
          <w:rFonts w:ascii="楷体_GB2312" w:hAnsi="黑体" w:eastAsia="楷体_GB2312" w:cs="宋体"/>
          <w:b/>
          <w:color w:val="000000" w:themeColor="text1"/>
          <w:kern w:val="0"/>
          <w:sz w:val="32"/>
          <w:szCs w:val="32"/>
          <w14:textFill>
            <w14:solidFill>
              <w14:schemeClr w14:val="tx1"/>
            </w14:solidFill>
          </w14:textFill>
        </w:rPr>
        <w:t>）</w:t>
      </w:r>
      <w:r>
        <w:rPr>
          <w:rFonts w:hint="eastAsia" w:ascii="楷体_GB2312" w:hAnsi="黑体" w:eastAsia="楷体_GB2312" w:cs="宋体"/>
          <w:b/>
          <w:color w:val="000000" w:themeColor="text1"/>
          <w:kern w:val="0"/>
          <w:sz w:val="32"/>
          <w:szCs w:val="32"/>
          <w14:textFill>
            <w14:solidFill>
              <w14:schemeClr w14:val="tx1"/>
            </w14:solidFill>
          </w14:textFill>
        </w:rPr>
        <w:t>严格</w:t>
      </w:r>
      <w:r>
        <w:rPr>
          <w:rFonts w:ascii="楷体_GB2312" w:hAnsi="黑体" w:eastAsia="楷体_GB2312" w:cs="宋体"/>
          <w:b/>
          <w:color w:val="000000" w:themeColor="text1"/>
          <w:kern w:val="0"/>
          <w:sz w:val="32"/>
          <w:szCs w:val="32"/>
          <w14:textFill>
            <w14:solidFill>
              <w14:schemeClr w14:val="tx1"/>
            </w14:solidFill>
          </w14:textFill>
        </w:rPr>
        <w:t>规范管理。</w:t>
      </w:r>
      <w:r>
        <w:rPr>
          <w:rFonts w:hint="eastAsia" w:ascii="仿宋_GB2312" w:hAnsi="黑体" w:eastAsia="仿宋_GB2312" w:cs="宋体"/>
          <w:color w:val="000000" w:themeColor="text1"/>
          <w:kern w:val="0"/>
          <w:sz w:val="32"/>
          <w:szCs w:val="32"/>
          <w14:textFill>
            <w14:solidFill>
              <w14:schemeClr w14:val="tx1"/>
            </w14:solidFill>
          </w14:textFill>
        </w:rPr>
        <w:t>经开区开展</w:t>
      </w:r>
      <w:r>
        <w:rPr>
          <w:rFonts w:ascii="仿宋_GB2312" w:hAnsi="黑体" w:eastAsia="仿宋_GB2312" w:cs="宋体"/>
          <w:color w:val="000000" w:themeColor="text1"/>
          <w:kern w:val="0"/>
          <w:sz w:val="32"/>
          <w:szCs w:val="32"/>
          <w14:textFill>
            <w14:solidFill>
              <w14:schemeClr w14:val="tx1"/>
            </w14:solidFill>
          </w14:textFill>
        </w:rPr>
        <w:t>志愿服务活动要积极践行</w:t>
      </w:r>
      <w:r>
        <w:rPr>
          <w:rFonts w:hint="eastAsia" w:ascii="仿宋_GB2312" w:hAnsi="黑体" w:eastAsia="仿宋_GB2312" w:cs="宋体"/>
          <w:color w:val="000000" w:themeColor="text1"/>
          <w:kern w:val="0"/>
          <w:sz w:val="32"/>
          <w:szCs w:val="32"/>
          <w14:textFill>
            <w14:solidFill>
              <w14:schemeClr w14:val="tx1"/>
            </w14:solidFill>
          </w14:textFill>
        </w:rPr>
        <w:t>“服务群众、奉献社会、保持先进、提升自我”的宗旨，热心做好服务，树立良好形象</w:t>
      </w:r>
      <w:r>
        <w:rPr>
          <w:rFonts w:ascii="仿宋_GB2312" w:hAnsi="黑体" w:eastAsia="仿宋_GB2312" w:cs="宋体"/>
          <w:color w:val="000000" w:themeColor="text1"/>
          <w:kern w:val="0"/>
          <w:sz w:val="32"/>
          <w:szCs w:val="32"/>
          <w14:textFill>
            <w14:solidFill>
              <w14:schemeClr w14:val="tx1"/>
            </w14:solidFill>
          </w14:textFill>
        </w:rPr>
        <w:t>。每次活动前要认真进行</w:t>
      </w:r>
      <w:r>
        <w:rPr>
          <w:rFonts w:hint="eastAsia" w:ascii="仿宋_GB2312" w:hAnsi="黑体" w:eastAsia="仿宋_GB2312" w:cs="宋体"/>
          <w:color w:val="000000" w:themeColor="text1"/>
          <w:kern w:val="0"/>
          <w:sz w:val="32"/>
          <w:szCs w:val="32"/>
          <w14:textFill>
            <w14:solidFill>
              <w14:schemeClr w14:val="tx1"/>
            </w14:solidFill>
          </w14:textFill>
        </w:rPr>
        <w:t>研究</w:t>
      </w:r>
      <w:r>
        <w:rPr>
          <w:rFonts w:ascii="仿宋_GB2312" w:hAnsi="黑体" w:eastAsia="仿宋_GB2312" w:cs="宋体"/>
          <w:color w:val="000000" w:themeColor="text1"/>
          <w:kern w:val="0"/>
          <w:sz w:val="32"/>
          <w:szCs w:val="32"/>
          <w14:textFill>
            <w14:solidFill>
              <w14:schemeClr w14:val="tx1"/>
            </w14:solidFill>
          </w14:textFill>
        </w:rPr>
        <w:t>制定计划方案</w:t>
      </w:r>
      <w:r>
        <w:rPr>
          <w:rFonts w:hint="eastAsia" w:ascii="仿宋_GB2312" w:hAnsi="黑体" w:eastAsia="仿宋_GB2312" w:cs="宋体"/>
          <w:color w:val="000000" w:themeColor="text1"/>
          <w:kern w:val="0"/>
          <w:sz w:val="32"/>
          <w:szCs w:val="32"/>
          <w14:textFill>
            <w14:solidFill>
              <w14:schemeClr w14:val="tx1"/>
            </w14:solidFill>
          </w14:textFill>
        </w:rPr>
        <w:t>，</w:t>
      </w:r>
      <w:r>
        <w:rPr>
          <w:rFonts w:ascii="仿宋_GB2312" w:hAnsi="黑体" w:eastAsia="仿宋_GB2312" w:cs="宋体"/>
          <w:color w:val="000000" w:themeColor="text1"/>
          <w:kern w:val="0"/>
          <w:sz w:val="32"/>
          <w:szCs w:val="32"/>
          <w14:textFill>
            <w14:solidFill>
              <w14:schemeClr w14:val="tx1"/>
            </w14:solidFill>
          </w14:textFill>
        </w:rPr>
        <w:t>收集整理好相关资料</w:t>
      </w:r>
      <w:r>
        <w:rPr>
          <w:rFonts w:hint="eastAsia" w:ascii="仿宋_GB2312" w:hAnsi="黑体" w:eastAsia="仿宋_GB2312" w:cs="宋体"/>
          <w:color w:val="000000" w:themeColor="text1"/>
          <w:kern w:val="0"/>
          <w:sz w:val="32"/>
          <w:szCs w:val="32"/>
          <w14:textFill>
            <w14:solidFill>
              <w14:schemeClr w14:val="tx1"/>
            </w14:solidFill>
          </w14:textFill>
        </w:rPr>
        <w:t>，</w:t>
      </w:r>
      <w:r>
        <w:rPr>
          <w:rFonts w:ascii="仿宋_GB2312" w:hAnsi="黑体" w:eastAsia="仿宋_GB2312" w:cs="宋体"/>
          <w:color w:val="000000" w:themeColor="text1"/>
          <w:kern w:val="0"/>
          <w:sz w:val="32"/>
          <w:szCs w:val="32"/>
          <w14:textFill>
            <w14:solidFill>
              <w14:schemeClr w14:val="tx1"/>
            </w14:solidFill>
          </w14:textFill>
        </w:rPr>
        <w:t>做到高效开展活动</w:t>
      </w:r>
      <w:r>
        <w:rPr>
          <w:rFonts w:hint="eastAsia" w:ascii="仿宋_GB2312" w:hAnsi="黑体" w:eastAsia="仿宋_GB2312" w:cs="宋体"/>
          <w:color w:val="000000" w:themeColor="text1"/>
          <w:kern w:val="0"/>
          <w:sz w:val="32"/>
          <w:szCs w:val="32"/>
          <w14:textFill>
            <w14:solidFill>
              <w14:schemeClr w14:val="tx1"/>
            </w14:solidFill>
          </w14:textFill>
        </w:rPr>
        <w:t>，</w:t>
      </w:r>
      <w:r>
        <w:rPr>
          <w:rFonts w:ascii="仿宋_GB2312" w:hAnsi="黑体" w:eastAsia="仿宋_GB2312" w:cs="宋体"/>
          <w:color w:val="000000" w:themeColor="text1"/>
          <w:kern w:val="0"/>
          <w:sz w:val="32"/>
          <w:szCs w:val="32"/>
          <w14:textFill>
            <w14:solidFill>
              <w14:schemeClr w14:val="tx1"/>
            </w14:solidFill>
          </w14:textFill>
        </w:rPr>
        <w:t>规范管理活动</w:t>
      </w:r>
      <w:r>
        <w:rPr>
          <w:rFonts w:hint="eastAsia" w:ascii="仿宋_GB2312" w:hAnsi="黑体" w:eastAsia="仿宋_GB2312" w:cs="宋体"/>
          <w:color w:val="000000" w:themeColor="text1"/>
          <w:kern w:val="0"/>
          <w:sz w:val="32"/>
          <w:szCs w:val="32"/>
          <w14:textFill>
            <w14:solidFill>
              <w14:schemeClr w14:val="tx1"/>
            </w14:solidFill>
          </w14:textFill>
        </w:rPr>
        <w:t>。</w:t>
      </w:r>
    </w:p>
    <w:p>
      <w:pPr>
        <w:spacing w:line="600" w:lineRule="exact"/>
        <w:jc w:val="left"/>
        <w:rPr>
          <w:rFonts w:ascii="仿宋_GB2312" w:hAnsi="黑体" w:eastAsia="仿宋_GB2312" w:cs="宋体"/>
          <w:color w:val="C00000"/>
          <w:kern w:val="0"/>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楷体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_4eff_5b8b_GB2312">
    <w:altName w:val="Courier New"/>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穝灿砰">
    <w:altName w:val="Courier New"/>
    <w:panose1 w:val="00000000000000000000"/>
    <w:charset w:val="00"/>
    <w:family w:val="auto"/>
    <w:pitch w:val="default"/>
    <w:sig w:usb0="00000000" w:usb1="00000000" w:usb2="00000000" w:usb3="00000000" w:csb0="00000000" w:csb1="00000000"/>
  </w:font>
  <w:font w:name="AdobeSm">
    <w:altName w:val="Courier New"/>
    <w:panose1 w:val="00000000000000000000"/>
    <w:charset w:val="00"/>
    <w:family w:val="auto"/>
    <w:pitch w:val="default"/>
    <w:sig w:usb0="00000000" w:usb1="00000000" w:usb2="00000000" w:usb3="00000000" w:csb0="00000000" w:csb1="00000000"/>
  </w:font>
  <w:font w:name="Times New Roman'">
    <w:altName w:val="微软雅黑"/>
    <w:panose1 w:val="00000000000000000000"/>
    <w:charset w:val="00"/>
    <w:family w:val="decorative"/>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Lucida Sans Unicode">
    <w:panose1 w:val="020B0602030504020204"/>
    <w:charset w:val="00"/>
    <w:family w:val="roman"/>
    <w:pitch w:val="default"/>
    <w:sig w:usb0="80001AFF" w:usb1="0000396B" w:usb2="00000000" w:usb3="00000000" w:csb0="200000BF" w:csb1="D7F7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98328089">
    <w:nsid w:val="41772819"/>
    <w:multiLevelType w:val="multilevel"/>
    <w:tmpl w:val="41772819"/>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0983280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F"/>
    <w:rsid w:val="00016D20"/>
    <w:rsid w:val="000E3694"/>
    <w:rsid w:val="0011578F"/>
    <w:rsid w:val="00125664"/>
    <w:rsid w:val="00161998"/>
    <w:rsid w:val="002736AD"/>
    <w:rsid w:val="00296471"/>
    <w:rsid w:val="0029692E"/>
    <w:rsid w:val="002C7858"/>
    <w:rsid w:val="003717BE"/>
    <w:rsid w:val="003F670A"/>
    <w:rsid w:val="0040049D"/>
    <w:rsid w:val="004071F5"/>
    <w:rsid w:val="00414563"/>
    <w:rsid w:val="00452EB1"/>
    <w:rsid w:val="004B3142"/>
    <w:rsid w:val="004D63CD"/>
    <w:rsid w:val="00530690"/>
    <w:rsid w:val="005E3705"/>
    <w:rsid w:val="005F50B4"/>
    <w:rsid w:val="0060111D"/>
    <w:rsid w:val="006035D0"/>
    <w:rsid w:val="00645038"/>
    <w:rsid w:val="00645F07"/>
    <w:rsid w:val="006571E2"/>
    <w:rsid w:val="006957FB"/>
    <w:rsid w:val="006C5517"/>
    <w:rsid w:val="006D3DFE"/>
    <w:rsid w:val="006E5581"/>
    <w:rsid w:val="00703674"/>
    <w:rsid w:val="00724A26"/>
    <w:rsid w:val="0077755B"/>
    <w:rsid w:val="00852C5F"/>
    <w:rsid w:val="00864DFE"/>
    <w:rsid w:val="00893199"/>
    <w:rsid w:val="008C3E60"/>
    <w:rsid w:val="008F275F"/>
    <w:rsid w:val="009C5D6F"/>
    <w:rsid w:val="00A22C61"/>
    <w:rsid w:val="00A70890"/>
    <w:rsid w:val="00A766E0"/>
    <w:rsid w:val="00A87CA5"/>
    <w:rsid w:val="00AA7AF4"/>
    <w:rsid w:val="00AE382F"/>
    <w:rsid w:val="00B75210"/>
    <w:rsid w:val="00B81DEF"/>
    <w:rsid w:val="00BA71AE"/>
    <w:rsid w:val="00BB741B"/>
    <w:rsid w:val="00C82902"/>
    <w:rsid w:val="00D005C5"/>
    <w:rsid w:val="00D25BD8"/>
    <w:rsid w:val="00D64D83"/>
    <w:rsid w:val="00D7390F"/>
    <w:rsid w:val="00D96AEF"/>
    <w:rsid w:val="00DC7102"/>
    <w:rsid w:val="00E00266"/>
    <w:rsid w:val="00EB019A"/>
    <w:rsid w:val="00ED3081"/>
    <w:rsid w:val="00EF6790"/>
    <w:rsid w:val="00F06E80"/>
    <w:rsid w:val="00F36213"/>
    <w:rsid w:val="00FA658F"/>
    <w:rsid w:val="138C2C9D"/>
    <w:rsid w:val="218F1B8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8">
    <w:name w:val="List Paragraph"/>
    <w:basedOn w:val="1"/>
    <w:qFormat/>
    <w:uiPriority w:val="34"/>
    <w:pPr>
      <w:ind w:firstLine="420" w:firstLineChars="200"/>
    </w:pPr>
  </w:style>
  <w:style w:type="character" w:customStyle="1" w:styleId="9">
    <w:name w:val="页眉 Char"/>
    <w:basedOn w:val="5"/>
    <w:link w:val="3"/>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335</Words>
  <Characters>1912</Characters>
  <Lines>15</Lines>
  <Paragraphs>4</Paragraphs>
  <TotalTime>0</TotalTime>
  <ScaleCrop>false</ScaleCrop>
  <LinksUpToDate>false</LinksUpToDate>
  <CharactersWithSpaces>2243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2019-04-18T01:23:00Z</dcterms:created>
  <dc:creator>user</dc:creator>
  <cp:lastModifiedBy>151302</cp:lastModifiedBy>
  <cp:lastPrinted>2019-04-29T07:05:45Z</cp:lastPrinted>
  <dcterms:modified xsi:type="dcterms:W3CDTF">2019-04-29T07:34:30Z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